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C1" w:rsidRPr="007003C1" w:rsidRDefault="007003C1" w:rsidP="007003C1">
      <w:pPr>
        <w:widowControl w:val="0"/>
        <w:autoSpaceDE w:val="0"/>
        <w:autoSpaceDN w:val="0"/>
        <w:adjustRightInd w:val="0"/>
        <w:ind w:right="70" w:firstLine="567"/>
        <w:jc w:val="center"/>
        <w:rPr>
          <w:rFonts w:ascii="Century Gothic" w:eastAsia="Times New Roman" w:hAnsi="Century Gothic" w:cs="Times New Roman"/>
          <w:b/>
          <w:spacing w:val="-6"/>
          <w:w w:val="107"/>
          <w:sz w:val="28"/>
          <w:lang w:eastAsia="ru-RU"/>
        </w:rPr>
      </w:pPr>
      <w:r w:rsidRPr="007003C1">
        <w:rPr>
          <w:rFonts w:ascii="Century Gothic" w:eastAsia="Times New Roman" w:hAnsi="Century Gothic" w:cs="Times New Roman"/>
          <w:b/>
          <w:spacing w:val="-6"/>
          <w:w w:val="107"/>
          <w:sz w:val="28"/>
          <w:lang w:eastAsia="ru-RU"/>
        </w:rPr>
        <w:t>Математика</w:t>
      </w:r>
    </w:p>
    <w:p w:rsidR="00975787" w:rsidRPr="007003C1" w:rsidRDefault="00975787" w:rsidP="007003C1">
      <w:pPr>
        <w:widowControl w:val="0"/>
        <w:autoSpaceDE w:val="0"/>
        <w:autoSpaceDN w:val="0"/>
        <w:adjustRightInd w:val="0"/>
        <w:ind w:right="70" w:firstLine="567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spacing w:val="-6"/>
          <w:w w:val="107"/>
          <w:lang w:eastAsia="ru-RU"/>
        </w:rPr>
        <w:t>Відповідно до постанови Кабінету Міністрів України від 23.11.2011</w:t>
      </w:r>
      <w:r w:rsidR="007003C1" w:rsidRPr="007003C1">
        <w:rPr>
          <w:rFonts w:ascii="Century Gothic" w:eastAsia="Times New Roman" w:hAnsi="Century Gothic" w:cs="Times New Roman"/>
          <w:spacing w:val="-6"/>
          <w:w w:val="107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spacing w:val="-6"/>
          <w:w w:val="107"/>
          <w:lang w:eastAsia="ru-RU"/>
        </w:rPr>
        <w:t>№ 1392 «</w:t>
      </w:r>
      <w:r w:rsidRPr="007003C1">
        <w:rPr>
          <w:rFonts w:ascii="Century Gothic" w:eastAsia="Times New Roman" w:hAnsi="Century Gothic" w:cs="Times New Roman"/>
          <w:bdr w:val="none" w:sz="0" w:space="0" w:color="auto" w:frame="1"/>
          <w:shd w:val="clear" w:color="auto" w:fill="FFFFFF"/>
          <w:lang w:eastAsia="ru-RU"/>
        </w:rPr>
        <w:t>Про затвердження Державного стандарту базової і повної загальної середньої освіти</w:t>
      </w:r>
      <w:r w:rsidRPr="007003C1">
        <w:rPr>
          <w:rFonts w:ascii="Century Gothic" w:eastAsia="Times New Roman" w:hAnsi="Century Gothic" w:cs="Times New Roman"/>
          <w:spacing w:val="-6"/>
          <w:w w:val="107"/>
          <w:lang w:eastAsia="ru-RU"/>
        </w:rPr>
        <w:t xml:space="preserve">» та типової освітньої програми для закладів загальної середньої освіти ІІІ ступеня </w:t>
      </w:r>
      <w:r w:rsidRPr="007003C1">
        <w:rPr>
          <w:rFonts w:ascii="Century Gothic" w:eastAsia="Times New Roman" w:hAnsi="Century Gothic" w:cs="Times New Roman"/>
          <w:lang w:eastAsia="ru-RU"/>
        </w:rPr>
        <w:t>у</w:t>
      </w:r>
      <w:r w:rsidRPr="007003C1">
        <w:rPr>
          <w:rFonts w:ascii="Century Gothic" w:eastAsia="Times New Roman" w:hAnsi="Century Gothic" w:cs="Times New Roman"/>
          <w:spacing w:val="45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spacing w:val="-6"/>
          <w:w w:val="108"/>
          <w:lang w:eastAsia="ru-RU"/>
        </w:rPr>
        <w:t>2019/2020 навчальном</w:t>
      </w:r>
      <w:r w:rsidRPr="007003C1">
        <w:rPr>
          <w:rFonts w:ascii="Century Gothic" w:eastAsia="Times New Roman" w:hAnsi="Century Gothic" w:cs="Times New Roman"/>
          <w:w w:val="108"/>
          <w:lang w:eastAsia="ru-RU"/>
        </w:rPr>
        <w:t>у</w:t>
      </w:r>
      <w:r w:rsidRPr="007003C1">
        <w:rPr>
          <w:rFonts w:ascii="Century Gothic" w:eastAsia="Times New Roman" w:hAnsi="Century Gothic" w:cs="Times New Roman"/>
          <w:spacing w:val="18"/>
          <w:w w:val="108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spacing w:val="-6"/>
          <w:lang w:eastAsia="ru-RU"/>
        </w:rPr>
        <w:t>роц</w:t>
      </w:r>
      <w:r w:rsidRPr="007003C1">
        <w:rPr>
          <w:rFonts w:ascii="Century Gothic" w:eastAsia="Times New Roman" w:hAnsi="Century Gothic" w:cs="Times New Roman"/>
          <w:lang w:eastAsia="ru-RU"/>
        </w:rPr>
        <w:t>і 11</w:t>
      </w:r>
      <w:r w:rsidRPr="007003C1">
        <w:rPr>
          <w:rFonts w:ascii="Century Gothic" w:eastAsia="Times New Roman" w:hAnsi="Century Gothic" w:cs="Times New Roman"/>
          <w:color w:val="000000"/>
          <w:spacing w:val="-6"/>
          <w:lang w:eastAsia="ru-RU"/>
        </w:rPr>
        <w:t xml:space="preserve"> класи</w:t>
      </w:r>
      <w:r w:rsidRPr="007003C1">
        <w:rPr>
          <w:rFonts w:ascii="Century Gothic" w:eastAsia="Times New Roman" w:hAnsi="Century Gothic" w:cs="Times New Roman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spacing w:val="-6"/>
          <w:lang w:eastAsia="ru-RU"/>
        </w:rPr>
        <w:t>закладі</w:t>
      </w:r>
      <w:r w:rsidRPr="007003C1">
        <w:rPr>
          <w:rFonts w:ascii="Century Gothic" w:eastAsia="Times New Roman" w:hAnsi="Century Gothic" w:cs="Times New Roman"/>
          <w:lang w:eastAsia="ru-RU"/>
        </w:rPr>
        <w:t>в загальної середньої освіти будуть вивчати математику на рівні стандарту</w:t>
      </w:r>
      <w:r w:rsidR="007003C1" w:rsidRPr="007003C1">
        <w:rPr>
          <w:rFonts w:ascii="Century Gothic" w:eastAsia="Times New Roman" w:hAnsi="Century Gothic" w:cs="Times New Roman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lang w:eastAsia="ru-RU"/>
        </w:rPr>
        <w:t>(3 години на тиждень) або на профільному рівні (9 годин на тиждень).</w:t>
      </w:r>
    </w:p>
    <w:p w:rsidR="00975787" w:rsidRPr="007003C1" w:rsidRDefault="00975787" w:rsidP="007003C1">
      <w:pPr>
        <w:widowControl w:val="0"/>
        <w:autoSpaceDE w:val="0"/>
        <w:autoSpaceDN w:val="0"/>
        <w:adjustRightInd w:val="0"/>
        <w:ind w:right="70" w:firstLine="567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Нові навчальні програми було укладено на </w:t>
      </w:r>
      <w:proofErr w:type="spellStart"/>
      <w:r w:rsidRPr="007003C1">
        <w:rPr>
          <w:rFonts w:ascii="Century Gothic" w:eastAsia="Times New Roman" w:hAnsi="Century Gothic" w:cs="Times New Roman"/>
          <w:lang w:eastAsia="ru-RU"/>
        </w:rPr>
        <w:t>компетентнісній</w:t>
      </w:r>
      <w:proofErr w:type="spellEnd"/>
      <w:r w:rsidRPr="007003C1">
        <w:rPr>
          <w:rFonts w:ascii="Century Gothic" w:eastAsia="Times New Roman" w:hAnsi="Century Gothic" w:cs="Times New Roman"/>
          <w:lang w:eastAsia="ru-RU"/>
        </w:rPr>
        <w:t xml:space="preserve"> основі. Розставлені наголоси на формування практичних навичок для подальшого їх застосування в реальному житті замість опрацювання великого об’єму теоретичного матеріалу без можливості його застосування на практиці. </w:t>
      </w:r>
    </w:p>
    <w:p w:rsidR="00975787" w:rsidRPr="007003C1" w:rsidRDefault="00975787" w:rsidP="007003C1">
      <w:pPr>
        <w:ind w:left="-30"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Як і в середній школі курс математики покликаний не лише для розвитку математичної компетентності, а й інших ключових </w:t>
      </w:r>
      <w:proofErr w:type="spellStart"/>
      <w:r w:rsidRPr="007003C1">
        <w:rPr>
          <w:rFonts w:ascii="Century Gothic" w:eastAsia="Times New Roman" w:hAnsi="Century Gothic" w:cs="Times New Roman"/>
          <w:lang w:eastAsia="ru-RU"/>
        </w:rPr>
        <w:t>компетентностей</w:t>
      </w:r>
      <w:proofErr w:type="spellEnd"/>
      <w:r w:rsidRPr="007003C1">
        <w:rPr>
          <w:rFonts w:ascii="Century Gothic" w:eastAsia="Times New Roman" w:hAnsi="Century Gothic" w:cs="Times New Roman"/>
          <w:lang w:eastAsia="ru-RU"/>
        </w:rPr>
        <w:t xml:space="preserve">. У програмах наведено таблицю з переліком ключових </w:t>
      </w:r>
      <w:proofErr w:type="spellStart"/>
      <w:r w:rsidRPr="007003C1">
        <w:rPr>
          <w:rFonts w:ascii="Century Gothic" w:eastAsia="Times New Roman" w:hAnsi="Century Gothic" w:cs="Times New Roman"/>
          <w:lang w:eastAsia="ru-RU"/>
        </w:rPr>
        <w:t>компетентностей</w:t>
      </w:r>
      <w:proofErr w:type="spellEnd"/>
      <w:r w:rsidRPr="007003C1">
        <w:rPr>
          <w:rFonts w:ascii="Century Gothic" w:eastAsia="Times New Roman" w:hAnsi="Century Gothic" w:cs="Times New Roman"/>
          <w:lang w:eastAsia="ru-RU"/>
        </w:rPr>
        <w:t xml:space="preserve">, та завданнями, покладеними на математику для їх розвитку. </w:t>
      </w:r>
    </w:p>
    <w:p w:rsidR="00975787" w:rsidRPr="007003C1" w:rsidRDefault="00975787" w:rsidP="007003C1">
      <w:pPr>
        <w:ind w:left="-30"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Також значна увага приділяється вивченню наскрізних ліній, а саме: </w:t>
      </w:r>
      <w:r w:rsidRPr="007003C1">
        <w:rPr>
          <w:rFonts w:ascii="Century Gothic" w:eastAsia="Times New Roman" w:hAnsi="Century Gothic" w:cs="Times New Roman"/>
          <w:highlight w:val="white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</w:t>
      </w:r>
      <w:r w:rsidRPr="007003C1">
        <w:rPr>
          <w:rFonts w:ascii="Century Gothic" w:eastAsia="Times New Roman" w:hAnsi="Century Gothic" w:cs="Times New Roman"/>
          <w:lang w:eastAsia="ru-RU"/>
        </w:rPr>
        <w:t xml:space="preserve">». </w:t>
      </w:r>
    </w:p>
    <w:p w:rsidR="00975787" w:rsidRPr="007003C1" w:rsidRDefault="00975787" w:rsidP="007003C1">
      <w:pPr>
        <w:ind w:firstLine="851"/>
        <w:rPr>
          <w:rFonts w:ascii="Century Gothic" w:eastAsia="Times New Roman" w:hAnsi="Century Gothic" w:cs="Times New Roman"/>
          <w:highlight w:val="white"/>
          <w:lang w:eastAsia="ru-RU"/>
        </w:rPr>
      </w:pPr>
      <w:r w:rsidRPr="007003C1">
        <w:rPr>
          <w:rFonts w:ascii="Century Gothic" w:eastAsia="Times New Roman" w:hAnsi="Century Gothic" w:cs="Times New Roman"/>
          <w:highlight w:val="white"/>
          <w:lang w:eastAsia="ru-RU"/>
        </w:rPr>
        <w:t xml:space="preserve">Наскрізні лінії є соціально значимими </w:t>
      </w:r>
      <w:proofErr w:type="spellStart"/>
      <w:r w:rsidRPr="007003C1">
        <w:rPr>
          <w:rFonts w:ascii="Century Gothic" w:eastAsia="Times New Roman" w:hAnsi="Century Gothic" w:cs="Times New Roman"/>
          <w:highlight w:val="white"/>
          <w:lang w:eastAsia="ru-RU"/>
        </w:rPr>
        <w:t>надпредметними</w:t>
      </w:r>
      <w:proofErr w:type="spellEnd"/>
      <w:r w:rsidRPr="007003C1">
        <w:rPr>
          <w:rFonts w:ascii="Century Gothic" w:eastAsia="Times New Roman" w:hAnsi="Century Gothic" w:cs="Times New Roman"/>
          <w:highlight w:val="white"/>
          <w:lang w:eastAsia="ru-RU"/>
        </w:rPr>
        <w:t xml:space="preserve"> темами, які допомагають формуванню в учнів уявлень про суспільство в цілому, розвивають здатність застосовувати отримані знання в різних ситуаціях.</w:t>
      </w:r>
    </w:p>
    <w:p w:rsidR="00975787" w:rsidRPr="007003C1" w:rsidRDefault="00975787" w:rsidP="007003C1">
      <w:pPr>
        <w:ind w:left="-30"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Безперечно основним засобом імплементації наскрізних ліній у математику є вибір задач. Також це можливо за рахунок виконання навчальних проектів, під час виконання яких учні повинні працювати групами, розділяти ролі, вчитись взаємодіяти в колективі, шукати та аналізувати інформацію, презентувати власні напрацювання на загал. </w:t>
      </w:r>
    </w:p>
    <w:p w:rsidR="007003C1" w:rsidRDefault="007003C1" w:rsidP="007003C1">
      <w:pPr>
        <w:rPr>
          <w:rFonts w:ascii="Century Gothic" w:eastAsia="Times New Roman" w:hAnsi="Century Gothic" w:cs="Times New Roman"/>
          <w:b/>
          <w:lang w:eastAsia="ru-RU"/>
        </w:rPr>
      </w:pPr>
    </w:p>
    <w:p w:rsidR="00975787" w:rsidRPr="007003C1" w:rsidRDefault="00975787" w:rsidP="007003C1">
      <w:pPr>
        <w:rPr>
          <w:rFonts w:ascii="Century Gothic" w:eastAsia="Times New Roman" w:hAnsi="Century Gothic" w:cs="Times New Roman"/>
          <w:b/>
          <w:lang w:eastAsia="ru-RU"/>
        </w:rPr>
      </w:pPr>
      <w:r w:rsidRPr="007003C1">
        <w:rPr>
          <w:rFonts w:ascii="Century Gothic" w:eastAsia="Times New Roman" w:hAnsi="Century Gothic" w:cs="Times New Roman"/>
          <w:b/>
          <w:lang w:eastAsia="ru-RU"/>
        </w:rPr>
        <w:t>Рівень стандарту</w:t>
      </w:r>
    </w:p>
    <w:p w:rsidR="00975787" w:rsidRPr="007003C1" w:rsidRDefault="00975787" w:rsidP="007003C1">
      <w:pPr>
        <w:widowControl w:val="0"/>
        <w:autoSpaceDE w:val="0"/>
        <w:autoSpaceDN w:val="0"/>
        <w:adjustRightInd w:val="0"/>
        <w:ind w:right="70" w:firstLine="567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Нова навчальна програма з математики (Алгебра та початки аналізу та геометрія) для учнів 10-11 класів закладів загальної середньої освіти (</w:t>
      </w:r>
      <w:hyperlink r:id="rId4" w:history="1">
        <w:r w:rsidRPr="007003C1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https://mon.gov.ua/storage/app/media/zagalna%20serednya/programy-10-11-klas/2018-2019/matematika.-riven-standartu.docx</w:t>
        </w:r>
      </w:hyperlink>
      <w:r w:rsidRPr="007003C1">
        <w:rPr>
          <w:rFonts w:ascii="Century Gothic" w:eastAsia="Times New Roman" w:hAnsi="Century Gothic" w:cs="Times New Roman"/>
          <w:lang w:eastAsia="ru-RU"/>
        </w:rPr>
        <w:t>) розрахована на 3 години на тиждень. Вивчаються 2 окремих предмета: «Алгебра і початки аналізу» та «Геометрія». У І семестрі 10 класу виділяється 2 години на геометрію та 1 година на алгебру і початки аналізу, у ІІ семестрі навпаки – 1 година на геометрію та 2 години на алгебру і початки аналізу. Разом на вивчення алгебри і початків аналізу відводиться 54 години протягом року, а на геометрію 51 година.</w:t>
      </w:r>
    </w:p>
    <w:p w:rsidR="00975787" w:rsidRPr="007003C1" w:rsidRDefault="00975787" w:rsidP="007003C1">
      <w:pPr>
        <w:ind w:firstLine="720"/>
        <w:rPr>
          <w:rFonts w:ascii="Century Gothic" w:eastAsia="Times New Roman" w:hAnsi="Century Gothic" w:cs="Times New Roman"/>
          <w:bCs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У кінці кожної теми з алгебри і початків аналізу та з геометрії вчитель проводить тематичне оцінювання. При виставленні тематичної оцінки враховуються всі види навчальної діяльності, що підлягали оцінюванню протягом вивчення теми крім оцінок за ведення зошита.</w:t>
      </w:r>
      <w:r w:rsidRPr="007003C1">
        <w:rPr>
          <w:rFonts w:ascii="Century Gothic" w:eastAsia="Times New Roman" w:hAnsi="Century Gothic" w:cs="Times New Roman"/>
          <w:bCs/>
          <w:lang w:eastAsia="ru-RU"/>
        </w:rPr>
        <w:t xml:space="preserve"> </w:t>
      </w:r>
    </w:p>
    <w:p w:rsidR="007003C1" w:rsidRDefault="00975787" w:rsidP="007003C1">
      <w:pPr>
        <w:ind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lastRenderedPageBreak/>
        <w:t xml:space="preserve">Семестрове оцінювання здійснюється на підставі тематичного окремо з алгебри і початків аналізу і окремо з геометрії. Типовою освітньою програмою закладів загальної середньої освіти ІІІ ступеню передбачене оцінювання учнів 10-11-х класів з математики. </w:t>
      </w:r>
    </w:p>
    <w:p w:rsidR="007003C1" w:rsidRDefault="00975787" w:rsidP="007003C1">
      <w:pPr>
        <w:ind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Семестрова оцінка з математики виводиться як середнє арифметичне семестрових оцінок з двох математичних курсів (алгебри і початків аналізу та геометрії) та здійснюється округлення до цілого числа. (Наприклад, учень/учениця має семестрові оцінки 8 з алгебри і початків аналізу і 9 з геометрії. Тоді середнє значення становитиме (8+9):2=8,5≈9. Отже, семестрова оцінка з математики – 9). </w:t>
      </w:r>
      <w:r w:rsidRPr="007003C1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ru-RU"/>
        </w:rPr>
        <w:t>Семестрова оцінка</w:t>
      </w:r>
      <w:r w:rsidRPr="007003C1">
        <w:rPr>
          <w:rFonts w:ascii="Century Gothic" w:eastAsia="Times New Roman" w:hAnsi="Century Gothic" w:cs="Times New Roman"/>
          <w:lang w:eastAsia="ru-RU"/>
        </w:rPr>
        <w:t xml:space="preserve"> з математики виставляється без дати до класного журналу на сторінку з алгебри і початків аналізу в колонку з надписом «І семестр. Математика», «ІІ семестр. Математика» та на сторінку зведеного обліку. </w:t>
      </w:r>
    </w:p>
    <w:p w:rsidR="00975787" w:rsidRPr="007003C1" w:rsidRDefault="00975787" w:rsidP="007003C1">
      <w:pPr>
        <w:ind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 xml:space="preserve">Семестрова оцінка може підлягати коригуванню відповідно до </w:t>
      </w:r>
      <w:r w:rsidRPr="007003C1">
        <w:rPr>
          <w:rFonts w:ascii="Century Gothic" w:eastAsia="Times New Roman" w:hAnsi="Century Gothic" w:cs="Times New Roman"/>
          <w:b/>
          <w:lang w:eastAsia="ru-RU"/>
        </w:rPr>
        <w:t>«</w:t>
      </w:r>
      <w:r w:rsidRPr="007003C1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ru-RU"/>
        </w:rPr>
        <w:t>Інструкції з ведення класного журналу учнів 5-11(12)-х класів</w:t>
      </w:r>
      <w:r w:rsidR="007003C1" w:rsidRPr="007003C1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ru-RU"/>
        </w:rPr>
        <w:t xml:space="preserve"> </w:t>
      </w:r>
      <w:r w:rsidRPr="007003C1">
        <w:rPr>
          <w:rFonts w:ascii="Century Gothic" w:eastAsia="Times New Roman" w:hAnsi="Century Gothic" w:cs="Times New Roman"/>
          <w:b/>
          <w:bCs/>
          <w:bdr w:val="none" w:sz="0" w:space="0" w:color="auto" w:frame="1"/>
          <w:lang w:eastAsia="ru-RU"/>
        </w:rPr>
        <w:t xml:space="preserve">загальноосвітніх навчальних закладів», затвердженої наказом </w:t>
      </w:r>
      <w:r w:rsidRPr="007003C1">
        <w:rPr>
          <w:rFonts w:ascii="Century Gothic" w:eastAsia="Times New Roman" w:hAnsi="Century Gothic" w:cs="Times New Roman"/>
          <w:lang w:eastAsia="ru-RU"/>
        </w:rPr>
        <w:t>Міністерства освіти і науки України від 03 червня 2008 року № 496. Коригована семестрова оцінка з математики виводиться як середнє арифметичне скоригованих семестрових оцінок з двох математичних курсів (алгебри і початків аналізу та геометрії) та здійснюється округлення до цілого числа за наведеним прикладом. Виставляється коригована семестрова оцінка з математики на сторінку з алгебри і початків аналізу.</w:t>
      </w:r>
    </w:p>
    <w:p w:rsidR="00975787" w:rsidRPr="007003C1" w:rsidRDefault="00975787" w:rsidP="007003C1">
      <w:pPr>
        <w:ind w:firstLine="720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Річне оцінювання здійснюється на основі семестрових або скоригованих семестрових оцінок з математики. Річна оцінка з математики виставляється на сторінку з алгебри і початків аналізу в стовпчик з надписом «Річна. Математика». На сторінку зведеного обліку навчальних досягнень учнів річна оцінка з математики виставляється у стовпчик «Математика».</w:t>
      </w:r>
    </w:p>
    <w:p w:rsidR="00975787" w:rsidRPr="007003C1" w:rsidRDefault="00975787" w:rsidP="007003C1">
      <w:pPr>
        <w:widowControl w:val="0"/>
        <w:autoSpaceDE w:val="0"/>
        <w:autoSpaceDN w:val="0"/>
        <w:adjustRightInd w:val="0"/>
        <w:ind w:right="70" w:firstLine="567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Можливе виділення додаткових годин із варіативного складника навчального плану. Розподіл додаткових годин між алгеброю та початками аналізу і геометрією залишається на розсуд вчителя. Додаткові години поповнюють години резерву. У свою чергу, години резерву вчитель, на власний розсуд може витрачати на систематизацію та повторення матеріалу на початку та в кінці року, збільшення кількості годин на кожну із вказаних тем, зокрема для внесення змін до орієнтовного календарно-тематичного плану.</w:t>
      </w:r>
    </w:p>
    <w:p w:rsidR="007003C1" w:rsidRDefault="007003C1" w:rsidP="007003C1">
      <w:pPr>
        <w:widowControl w:val="0"/>
        <w:autoSpaceDE w:val="0"/>
        <w:autoSpaceDN w:val="0"/>
        <w:adjustRightInd w:val="0"/>
        <w:ind w:right="70"/>
        <w:rPr>
          <w:rFonts w:ascii="Century Gothic" w:eastAsia="Times New Roman" w:hAnsi="Century Gothic" w:cs="Times New Roman"/>
          <w:b/>
          <w:lang w:eastAsia="ru-RU"/>
        </w:rPr>
      </w:pPr>
    </w:p>
    <w:p w:rsidR="00975787" w:rsidRPr="007003C1" w:rsidRDefault="00975787" w:rsidP="007003C1">
      <w:pPr>
        <w:widowControl w:val="0"/>
        <w:autoSpaceDE w:val="0"/>
        <w:autoSpaceDN w:val="0"/>
        <w:adjustRightInd w:val="0"/>
        <w:ind w:right="70"/>
        <w:rPr>
          <w:rFonts w:ascii="Century Gothic" w:eastAsia="Times New Roman" w:hAnsi="Century Gothic" w:cs="Times New Roman"/>
          <w:b/>
          <w:lang w:eastAsia="ru-RU"/>
        </w:rPr>
      </w:pPr>
      <w:r w:rsidRPr="007003C1">
        <w:rPr>
          <w:rFonts w:ascii="Century Gothic" w:eastAsia="Times New Roman" w:hAnsi="Century Gothic" w:cs="Times New Roman"/>
          <w:b/>
          <w:lang w:eastAsia="ru-RU"/>
        </w:rPr>
        <w:t>Профільний рівень</w:t>
      </w:r>
    </w:p>
    <w:p w:rsidR="00975787" w:rsidRPr="007003C1" w:rsidRDefault="00975787" w:rsidP="007003C1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Для учнів, які вивчатимуть математику на профільному рівні, укладено 2 нові навчальні програми: перша, призначена для учнів, які до 10 класу навчалися в закладах загальної середньої освіти і вирішили обрати математичний профіль лише в 10 класі (</w:t>
      </w:r>
      <w:hyperlink r:id="rId5" w:history="1">
        <w:r w:rsidRPr="007003C1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https://mon.gov.ua/storage/app/media/zagalna%20serednya/programy-10-11-klas/2018-2019/matematika-profilnij-rivenfinal.docx</w:t>
        </w:r>
      </w:hyperlink>
      <w:r w:rsidRPr="007003C1">
        <w:rPr>
          <w:rFonts w:ascii="Century Gothic" w:eastAsia="Times New Roman" w:hAnsi="Century Gothic" w:cs="Times New Roman"/>
          <w:lang w:eastAsia="ru-RU"/>
        </w:rPr>
        <w:t xml:space="preserve">). </w:t>
      </w:r>
    </w:p>
    <w:p w:rsidR="00975787" w:rsidRPr="007003C1" w:rsidRDefault="00975787" w:rsidP="007003C1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Друга програма, розрахована на учнів, які вивчали математику поглиблено з 8 класу (</w:t>
      </w:r>
      <w:hyperlink r:id="rId6" w:history="1">
        <w:r w:rsidRPr="007003C1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https://mon.gov.ua/storage/app/media/zagalna%20serednya/programy-10-11-klas/2018-2019/matematika-poglibl-rivenfinal.docx</w:t>
        </w:r>
      </w:hyperlink>
      <w:r w:rsidRPr="007003C1">
        <w:rPr>
          <w:rFonts w:ascii="Century Gothic" w:eastAsia="Times New Roman" w:hAnsi="Century Gothic" w:cs="Times New Roman"/>
          <w:lang w:eastAsia="ru-RU"/>
        </w:rPr>
        <w:t xml:space="preserve">) </w:t>
      </w:r>
    </w:p>
    <w:p w:rsidR="00975787" w:rsidRPr="007003C1" w:rsidRDefault="00975787" w:rsidP="007003C1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lastRenderedPageBreak/>
        <w:t>Ці навчальні програми розраховані на 9 годин на тиждень (6 годин алгебри та початків аналізу і 3 години геометрії).</w:t>
      </w:r>
    </w:p>
    <w:p w:rsidR="00975787" w:rsidRPr="007003C1" w:rsidRDefault="00975787" w:rsidP="007003C1">
      <w:pPr>
        <w:ind w:firstLine="709"/>
        <w:rPr>
          <w:rFonts w:ascii="Century Gothic" w:eastAsia="Times New Roman" w:hAnsi="Century Gothic" w:cs="Times New Roman"/>
          <w:lang w:eastAsia="ru-RU"/>
        </w:rPr>
      </w:pPr>
      <w:r w:rsidRPr="007003C1">
        <w:rPr>
          <w:rFonts w:ascii="Century Gothic" w:eastAsia="Times New Roman" w:hAnsi="Century Gothic" w:cs="Times New Roman"/>
          <w:lang w:eastAsia="ru-RU"/>
        </w:rPr>
        <w:t>Під час підготовки вчителів до уроків радимо використовувати періодичні фахові видання: «Математика в рідній школі», «Математика», «Математика в школах України».</w:t>
      </w:r>
    </w:p>
    <w:p w:rsidR="001D7A9F" w:rsidRPr="007003C1" w:rsidRDefault="001D7A9F" w:rsidP="007003C1">
      <w:pPr>
        <w:rPr>
          <w:rFonts w:ascii="Century Gothic" w:hAnsi="Century Gothic"/>
        </w:rPr>
      </w:pPr>
      <w:bookmarkStart w:id="0" w:name="_GoBack"/>
      <w:bookmarkEnd w:id="0"/>
    </w:p>
    <w:sectPr w:rsidR="001D7A9F" w:rsidRPr="007003C1" w:rsidSect="003F3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787"/>
    <w:rsid w:val="001D7A9F"/>
    <w:rsid w:val="003F3D38"/>
    <w:rsid w:val="007003C1"/>
    <w:rsid w:val="0097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programy-10-11-klas/2018-2019/matematika-poglibl-rivenfinal.docx" TargetMode="External"/><Relationship Id="rId5" Type="http://schemas.openxmlformats.org/officeDocument/2006/relationships/hyperlink" Target="https://mon.gov.ua/storage/app/media/zagalna%20serednya/programy-10-11-klas/2018-2019/matematika-profilnij-rivenfinal.docx" TargetMode="External"/><Relationship Id="rId4" Type="http://schemas.openxmlformats.org/officeDocument/2006/relationships/hyperlink" Target="https://mon.gov.ua/storage/app/media/zagalna%20serednya/programy-10-11-klas/2018-2019/matematika.-riven-standartu.docx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2019-07-03T08:59:00Z</dcterms:created>
  <dcterms:modified xsi:type="dcterms:W3CDTF">2019-07-10T12:52:00Z</dcterms:modified>
</cp:coreProperties>
</file>